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53" w:rsidRDefault="00C26B53" w:rsidP="00C26B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077EE8" wp14:editId="069C6373">
            <wp:extent cx="2171700" cy="56388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B53" w:rsidRDefault="00C26B53" w:rsidP="004B5D1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6B53" w:rsidRDefault="00C26B53" w:rsidP="004B5D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B53">
        <w:rPr>
          <w:rFonts w:ascii="TH SarabunPSK" w:hAnsi="TH SarabunPSK" w:cs="TH SarabunPSK"/>
          <w:sz w:val="32"/>
          <w:szCs w:val="32"/>
          <w:cs/>
        </w:rPr>
        <w:t>ที่ปรึกษาและโฆษกกรรมาธิการยกร่างรัฐธรรมนูญ</w:t>
      </w:r>
      <w:r w:rsidR="00687A00">
        <w:rPr>
          <w:rFonts w:ascii="TH SarabunPSK" w:hAnsi="TH SarabunPSK" w:cs="TH SarabunPSK" w:hint="cs"/>
          <w:sz w:val="32"/>
          <w:szCs w:val="32"/>
          <w:cs/>
        </w:rPr>
        <w:t>แถลงถึงที่มาของนายกรัฐมนตรีและที่มาของวุฒิสภา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5D1D" w:rsidRPr="004B5D1D" w:rsidRDefault="00C26B53" w:rsidP="00C26B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>วันนี้ (๑ เม.ย. ๕๘)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>เวลา ๑๖.๐๐ น. ณ บริเวณห้องโถง ชั้นล่าง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>อาคารรัฐสภา ๑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 xml:space="preserve">พล.อ.เลิศรัตน์ </w:t>
      </w:r>
      <w:proofErr w:type="spellStart"/>
      <w:r w:rsidR="004B5D1D" w:rsidRPr="004B5D1D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4B5D1D" w:rsidRPr="004B5D1D">
        <w:rPr>
          <w:rFonts w:ascii="TH SarabunPSK" w:hAnsi="TH SarabunPSK" w:cs="TH SarabunPSK"/>
          <w:sz w:val="32"/>
          <w:szCs w:val="32"/>
          <w:cs/>
        </w:rPr>
        <w:t>นิช ที่ปรึกษาและโฆษกกรรมาธิการยกร่างรัฐธรรมนูญ ได้กล่าวถึงการพิจารณาในการประชุมว่า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D1D" w:rsidRPr="004B5D1D">
        <w:rPr>
          <w:rFonts w:ascii="TH SarabunPSK" w:hAnsi="TH SarabunPSK" w:cs="TH SarabunPSK"/>
          <w:sz w:val="32"/>
          <w:szCs w:val="32"/>
          <w:cs/>
        </w:rPr>
        <w:t>ที่ประชุมได้มีการปรับแก้ใน ๒ เรื่อง</w:t>
      </w:r>
    </w:p>
    <w:p w:rsidR="004B5D1D" w:rsidRPr="004B5D1D" w:rsidRDefault="004B5D1D" w:rsidP="00C26B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B53">
        <w:rPr>
          <w:rFonts w:ascii="TH SarabunPSK" w:hAnsi="TH SarabunPSK" w:cs="TH SarabunPSK" w:hint="cs"/>
          <w:sz w:val="32"/>
          <w:szCs w:val="32"/>
          <w:cs/>
        </w:rPr>
        <w:tab/>
      </w:r>
      <w:r w:rsidRPr="004B5D1D">
        <w:rPr>
          <w:rFonts w:ascii="TH SarabunPSK" w:hAnsi="TH SarabunPSK" w:cs="TH SarabunPSK"/>
          <w:sz w:val="32"/>
          <w:szCs w:val="32"/>
          <w:cs/>
        </w:rPr>
        <w:t xml:space="preserve">๑. ที่มาของนายกรัฐมนตรี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 xml:space="preserve">ใน มาตรา ๑๗๒ วรรคสาม </w:t>
      </w:r>
      <w:r w:rsidRPr="004B5D1D">
        <w:rPr>
          <w:rFonts w:ascii="TH SarabunPSK" w:hAnsi="TH SarabunPSK" w:cs="TH SarabunPSK"/>
          <w:sz w:val="32"/>
          <w:szCs w:val="32"/>
          <w:cs/>
        </w:rPr>
        <w:t>ได้มีการปรับแก้ เดิมมติของสภาผู้แทนราษฎรที่เห็นชอบด้วยในการแต่งตั้งนายกรัฐมนตรีต้องมีคะแนนเสียงมากกว่ากึ่งหนึ่งของจำนวนสมาชิกเท่าที่มีอยู่ และได้เพิ่มเติมว่า ในกรณีที่บุคคลดังกล่าวไม่ได้เป็นสมาชิกสภาผู้แทนราษฎร ต้องมีคะแนนเสียงอย่างน้อย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D1D">
        <w:rPr>
          <w:rFonts w:ascii="TH SarabunPSK" w:hAnsi="TH SarabunPSK" w:cs="TH SarabunPSK"/>
          <w:sz w:val="32"/>
          <w:szCs w:val="32"/>
          <w:cs/>
        </w:rPr>
        <w:t xml:space="preserve">๒ ใน ๓ ของสมาชิกทั้งหมดเท่าที่มีอยู่ของสภาผู้แทนราษฎร ทั้งนี้เพื่อแยกระหว่างกรณีสภาผู้แทนราษฎร 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ถ้าคิดว่าจำเป็นต้องมีนายกรัฐมนตรีที่ไม่ได้มาจาก</w:t>
      </w:r>
      <w:r w:rsidR="00C26B5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ส.ส. ต้องมีเสียงมากกว่าปกติ และเพิ่มในวรรคสี่ มาตรา ๑๗๒</w:t>
      </w:r>
      <w:r w:rsidRPr="004B5D1D">
        <w:rPr>
          <w:rFonts w:ascii="TH SarabunPSK" w:hAnsi="TH SarabunPSK" w:cs="TH SarabunPSK"/>
          <w:sz w:val="32"/>
          <w:szCs w:val="32"/>
          <w:cs/>
        </w:rPr>
        <w:t xml:space="preserve"> ว่าให้สมาชิกสภาผู้แทนราษฎรที่ได้รับมติให้ความเห็นชอบในการแต่งตั้งให้เป็นนายกรัฐมนตรี </w:t>
      </w:r>
      <w:r w:rsidR="00C26B5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D1D">
        <w:rPr>
          <w:rFonts w:ascii="TH SarabunPSK" w:hAnsi="TH SarabunPSK" w:cs="TH SarabunPSK"/>
          <w:sz w:val="32"/>
          <w:szCs w:val="32"/>
          <w:cs/>
        </w:rPr>
        <w:t xml:space="preserve">ให้พ้นจากตำแหน่งสมาชิกสภาผู้แทนราษฎรในวันที่รับพระบรมราชโองการแต่งตั้งให้เป็นนายกรัฐมนตรี </w:t>
      </w:r>
      <w:r w:rsidR="00C26B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5D1D">
        <w:rPr>
          <w:rFonts w:ascii="TH SarabunPSK" w:hAnsi="TH SarabunPSK" w:cs="TH SarabunPSK"/>
          <w:sz w:val="32"/>
          <w:szCs w:val="32"/>
          <w:cs/>
        </w:rPr>
        <w:t>ซึ่งจะใช้เช่นเดียวกับรัฐมนตรีทั้งคณะด้วย เพื่อแยกอำนาจระหว่างนิติบัญญัติและบริหารอย่างชัดเจน</w:t>
      </w:r>
    </w:p>
    <w:p w:rsidR="0071332B" w:rsidRDefault="004B5D1D" w:rsidP="00C26B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B53">
        <w:rPr>
          <w:rFonts w:ascii="TH SarabunPSK" w:hAnsi="TH SarabunPSK" w:cs="TH SarabunPSK" w:hint="cs"/>
          <w:sz w:val="32"/>
          <w:szCs w:val="32"/>
          <w:cs/>
        </w:rPr>
        <w:tab/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ที่มาของวุฒิสภา</w:t>
      </w:r>
      <w:r w:rsidRPr="004B5D1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ได้มีการ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ปรับ</w:t>
      </w:r>
      <w:r w:rsidRPr="004B5D1D">
        <w:rPr>
          <w:rFonts w:ascii="TH SarabunPSK" w:hAnsi="TH SarabunPSK" w:cs="TH SarabunPSK" w:hint="cs"/>
          <w:spacing w:val="-8"/>
          <w:sz w:val="32"/>
          <w:szCs w:val="32"/>
          <w:cs/>
        </w:rPr>
        <w:t>ใน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 xml:space="preserve"> มาตรา ๑๒๑ ในส่วนที่เกี่ยวกับวุฒิสภา</w:t>
      </w:r>
      <w:r w:rsidRPr="004B5D1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5D1D">
        <w:rPr>
          <w:rFonts w:ascii="TH SarabunPSK" w:hAnsi="TH SarabunPSK" w:cs="TH SarabunPSK"/>
          <w:spacing w:val="-8"/>
          <w:sz w:val="32"/>
          <w:szCs w:val="32"/>
          <w:cs/>
        </w:rPr>
        <w:t>ดังนี้ วุฒิสภา ประกอบด้วย</w:t>
      </w:r>
      <w:r w:rsidRPr="004B5D1D">
        <w:rPr>
          <w:rFonts w:ascii="TH SarabunPSK" w:hAnsi="TH SarabunPSK" w:cs="TH SarabunPSK"/>
          <w:sz w:val="32"/>
          <w:szCs w:val="32"/>
          <w:cs/>
        </w:rPr>
        <w:t xml:space="preserve"> สมาชิกจำนวนไม่เกินสองร้อยคนซึ่งมาจากการเลือกตั้งในแต่ละจังหวัด จังหวัดละหนึ่งคน และ</w:t>
      </w:r>
      <w:r w:rsidR="00C26B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5D1D">
        <w:rPr>
          <w:rFonts w:ascii="TH SarabunPSK" w:hAnsi="TH SarabunPSK" w:cs="TH SarabunPSK"/>
          <w:sz w:val="32"/>
          <w:szCs w:val="32"/>
          <w:cs/>
        </w:rPr>
        <w:t>มาจากการเลือกกันเองและการสรรหาเท่ากับจำนวนรวมข้างต้นหักด้วยจำนวนสมาชิกวุฒิสภาที่มาจากการเลือกตั้ง</w:t>
      </w:r>
    </w:p>
    <w:p w:rsidR="0071332B" w:rsidRDefault="0071332B" w:rsidP="00C26B5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6B5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สมาชิกวุฒิสภาที่จะมาจากการเลือกกันเองนั้น จะมีจำนวนดังต่อไปนี้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ผู้ซึ่งเคยเป็นข้าราชการฝ่ายพลเรือนซึ่งดำรงตำแหน่งปลัดกระ</w:t>
      </w:r>
      <w:r w:rsidR="00842F66">
        <w:rPr>
          <w:rFonts w:ascii="TH SarabunPSK" w:eastAsia="Calibri" w:hAnsi="TH SarabunPSK" w:cs="TH SarabunPSK" w:hint="cs"/>
          <w:sz w:val="32"/>
          <w:szCs w:val="32"/>
          <w:cs/>
        </w:rPr>
        <w:t>ทรวงหรือเทียบเท่า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42F66">
        <w:rPr>
          <w:rFonts w:ascii="TH SarabunPSK" w:eastAsia="Calibri" w:hAnsi="TH SarabunPSK" w:cs="TH SarabunPSK" w:hint="cs"/>
          <w:sz w:val="32"/>
          <w:szCs w:val="32"/>
          <w:cs/>
        </w:rPr>
        <w:t>ซึ่งเป็นตำแหน่ง</w:t>
      </w:r>
      <w:r w:rsidR="0071332B" w:rsidRPr="00C26B53">
        <w:rPr>
          <w:rFonts w:ascii="TH SarabunPSK" w:eastAsia="Calibri" w:hAnsi="TH SarabunPSK" w:cs="TH SarabunPSK" w:hint="cs"/>
          <w:sz w:val="32"/>
          <w:szCs w:val="32"/>
          <w:cs/>
        </w:rPr>
        <w:t>บริหาร และข้าราชการฝ่ายทหารซึ่งดำรงตำแหน่งปลัดกระทรวงกลาโหม ผู้บัญชาการทหารสูงสุด หรือผู้บัญชาการเหล่าทัพ ซึ่งเลือกกันเองในแต่ละประเภท ประเภทละไม่เกินสิบคน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(๒)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ผู้แทนสภาวิชาชีพ องค์กรวิชาชีพ หรืออาชีพที่มีกฎหมายจัดตั้ง ซึ่งเลือกกันเอง จำนวน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ไม่เกินสิบห้าคน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(๓)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ผู้แทนองค์กรด้านเกษตรกรรม ด้านแรงงาน ด้านวิชาการด้านชุมชน และด้านท้องถิ่น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ซึ่งเลือกกันเองจำนวนไม่เกินสามสิบคน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(๔)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ผู้ทรงคุณวุฒิและคุณธรรมด้านการเมือง ความมั่นคง การบริหารราชการแผ่นดิน กฎหมายและกระบวนการยุติธรรม การปกครองท้องถิ่น การศึกษา การเศรษฐกิจ การสาธารณสุข สิ่งแวดล้อม ผังเมือง ทรัพยากรธรรมชาติ พลังงาน วิทยาศาสตร์และเทคโนโลยี สังคม ชาติพันธุ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 ศาสนา ศิลปะ วัฒนธรรม คุ้มครอง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ผู้บริโภค ด้านเด็กเยาวชน สตรี ด้านผู้พิการ ผู้ด้อยโอกาส ปราชญ์ชาวบ้าน ผู้ประกอบวิชาชีพอิสระและด้านอื่น ซึ่งมาจากการสรรหา จำนวนห้าสิบแปดคน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Pr="00C26B53" w:rsidRDefault="00C26B53" w:rsidP="00C26B5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6B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- ๒ -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(๕)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ผู้ซึ่งมาจาการเลือกตั้งในแต่ละจังหวัด จังหวัดละหนึ่งคน โดยให้เลือกตั้งจากผู้ทรงคุณวุฒิและคุณธรรมตามด้านต่าง ๆ ใน (๔) ซึ่งได้รับการสรรหาจังหวัดละไม่เกินสิบคน </w:t>
      </w:r>
    </w:p>
    <w:p w:rsidR="0071332B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87A0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842F66">
        <w:rPr>
          <w:rFonts w:ascii="TH SarabunPSK" w:eastAsia="Calibri" w:hAnsi="TH SarabunPSK" w:cs="TH SarabunPSK" w:hint="cs"/>
          <w:sz w:val="32"/>
          <w:szCs w:val="32"/>
          <w:cs/>
        </w:rPr>
        <w:t>จะมี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คณะกรรมการสรรหาบุคคลด้านต่าง ๆ ตาม (๔) และ (๕) ทำหน้าที่สรรหาบุคคล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71332B" w:rsidRPr="0071332B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ผู้สมควรเป็นสมาชิกวุฒิสภาเท่าจำนวนที่พึงมีตามที่กำหนด </w:t>
      </w:r>
      <w:r w:rsidR="00842F66">
        <w:rPr>
          <w:rFonts w:ascii="TH SarabunPSK" w:eastAsia="Calibri" w:hAnsi="TH SarabunPSK" w:cs="TH SarabunPSK" w:hint="cs"/>
          <w:sz w:val="32"/>
          <w:szCs w:val="32"/>
          <w:cs/>
        </w:rPr>
        <w:t>หลังจากนั้นให้ประชาชนได้เลือกตั้งโดยตรง</w:t>
      </w:r>
      <w:r w:rsidR="00687A0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842F66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ซึ่งเป็นวันเดียวกับที่มีการเลือกตั้งทั่วไป </w:t>
      </w:r>
    </w:p>
    <w:p w:rsidR="00C26B53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6B53" w:rsidRPr="0071332B" w:rsidRDefault="00C26B53" w:rsidP="00C26B53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71332B" w:rsidRPr="004B5D1D" w:rsidRDefault="0071332B" w:rsidP="00C26B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1332B" w:rsidRPr="004B5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40E7"/>
    <w:multiLevelType w:val="hybridMultilevel"/>
    <w:tmpl w:val="F6FA58C2"/>
    <w:lvl w:ilvl="0" w:tplc="272287C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D"/>
    <w:rsid w:val="004B5D1D"/>
    <w:rsid w:val="00687A00"/>
    <w:rsid w:val="0071332B"/>
    <w:rsid w:val="0081647C"/>
    <w:rsid w:val="00842F66"/>
    <w:rsid w:val="00C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B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B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2015-04-01T11:12:00Z</cp:lastPrinted>
  <dcterms:created xsi:type="dcterms:W3CDTF">2015-04-01T10:19:00Z</dcterms:created>
  <dcterms:modified xsi:type="dcterms:W3CDTF">2015-04-01T11:12:00Z</dcterms:modified>
</cp:coreProperties>
</file>